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台政办发〔202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关于印发区政府常务会议202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学法计划的通知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各镇人民政府、运河街道办事处，经济开发区，区政府各部门（单位）：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现将《</w:t>
      </w:r>
      <w:r>
        <w:rPr>
          <w:rFonts w:hint="eastAsia" w:ascii="仿宋_GB2312" w:eastAsia="仿宋_GB2312"/>
          <w:sz w:val="32"/>
          <w:szCs w:val="32"/>
        </w:rPr>
        <w:t>区政府常务会议202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年度学法计划</w:t>
      </w:r>
      <w:r>
        <w:rPr>
          <w:rFonts w:ascii="仿宋_GB2312" w:eastAsia="仿宋_GB2312"/>
          <w:sz w:val="32"/>
          <w:szCs w:val="32"/>
        </w:rPr>
        <w:t>》印发给你们，请认真抓好贯彻执行。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台儿庄区人民政府办公室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区政府常务会议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年度学法计划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区政府常务会议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年度学习法律法规采取会议学法和法治专题讲座两种方式进行。全年计划安排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政府常务会议学法4次，举办法治专题讲座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二、学法内容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（一）第一季度（责任单位：区司法局）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1.《中华人民共和国行政复议法》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3.《山东省行政规范性文件制定和监督管理办法》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4.《山东省规范行政处罚裁量权办法》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（二）第二季度（责任单位：区市场监管局、区发展改革局）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1.《中华人民共和国专利法》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.《中华人民共和国反垄断法》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.《中华人民共和国药品管理法》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.《中华人民共和国粮食安全保障法》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（三）第三季度（责任单位：区城乡水务局、区审批服务局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区统计局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1.《山东省水资源条例》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2.《山东省水土保持条例》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3.《中华人民共和国行政许可法》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4.《中华人民共和国统计法》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（四）第四季度（责任单位：区应急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局、区消防救援大队）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1.《中华人民共和国安全生产法》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2.《山东省安全生产条例》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3.《中华人民共和国消防法》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三、专题学法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根据2024年度全区法治建设工作需要，择机邀请专家学者进行法治专题讲座，上半年、下半年各举办一次。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区政府常务会议学法由区政府办公室、区司法局负责组织实施，各责任单位密切配合。法治专题讲座可在学法内容中酌情安排，也可另行选择学法专题，由相关责任单位提请区政府同意后以适当方式组织实施。区政府领导可根据工作需要调整、新增学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（二）各责任单位要高度重视常务会议学法工作，根据本计划提前确定主讲人员，对相关法律法规进行深入学习研究，准确理解法律要义，认真准备学法内容，保证学法质量。各系统各领域的其他全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性学法活动由相关部门根据需要，以适当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（三）各镇（街）、区政府各部门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sectPr>
      <w:footerReference r:id="rId3" w:type="default"/>
      <w:pgSz w:w="11906" w:h="16838"/>
      <w:pgMar w:top="1984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ZjIyYjAxMWJhMDY5N2FmZDAzZDhhZWJiNjc1OTUifQ=="/>
  </w:docVars>
  <w:rsids>
    <w:rsidRoot w:val="451F2046"/>
    <w:rsid w:val="004E2611"/>
    <w:rsid w:val="03FB485E"/>
    <w:rsid w:val="08C961BC"/>
    <w:rsid w:val="145925E4"/>
    <w:rsid w:val="171C1094"/>
    <w:rsid w:val="19F01188"/>
    <w:rsid w:val="1DC835AB"/>
    <w:rsid w:val="250559EB"/>
    <w:rsid w:val="2BB138D1"/>
    <w:rsid w:val="3CD15B81"/>
    <w:rsid w:val="3D29776B"/>
    <w:rsid w:val="451F2046"/>
    <w:rsid w:val="4B6C00AA"/>
    <w:rsid w:val="4E5C54C6"/>
    <w:rsid w:val="511E3C47"/>
    <w:rsid w:val="5C4001D5"/>
    <w:rsid w:val="6A1E3735"/>
    <w:rsid w:val="709A2D8E"/>
    <w:rsid w:val="73A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967</Characters>
  <Lines>0</Lines>
  <Paragraphs>0</Paragraphs>
  <TotalTime>293</TotalTime>
  <ScaleCrop>false</ScaleCrop>
  <LinksUpToDate>false</LinksUpToDate>
  <CharactersWithSpaces>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2024-03-18T07:19:00Z</dcterms:created>
  <dc:creator>XJIE</dc:creator>
  <cp:lastModifiedBy>小宽</cp:lastModifiedBy>
  <cp:lastPrinted>2024-05-27T00:49:32Z</cp:lastPrinted>
  <dcterms:modified xsi:type="dcterms:W3CDTF">2024-05-27T00:49:51Z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5E0D9C73EEC345E3A22C1E7C427FC91F_13</vt:lpwstr>
  </property>
</Properties>
</file>